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C2" w:rsidRPr="006C63C2" w:rsidRDefault="006C63C2" w:rsidP="006C63C2">
      <w:pPr>
        <w:spacing w:after="0" w:line="240" w:lineRule="auto"/>
        <w:rPr>
          <w:rFonts w:ascii="Times New Roman" w:eastAsia="Times New Roman" w:hAnsi="Times New Roman" w:cs="Times New Roman"/>
          <w:vanish/>
          <w:sz w:val="24"/>
          <w:szCs w:val="24"/>
          <w:lang w:eastAsia="en-IE"/>
        </w:rPr>
      </w:pPr>
    </w:p>
    <w:tbl>
      <w:tblPr>
        <w:tblW w:w="5000" w:type="pct"/>
        <w:shd w:val="clear" w:color="auto" w:fill="FAFAFA"/>
        <w:tblCellMar>
          <w:left w:w="0" w:type="dxa"/>
          <w:right w:w="0" w:type="dxa"/>
        </w:tblCellMar>
        <w:tblLook w:val="04A0" w:firstRow="1" w:lastRow="0" w:firstColumn="1" w:lastColumn="0" w:noHBand="0" w:noVBand="1"/>
      </w:tblPr>
      <w:tblGrid>
        <w:gridCol w:w="9026"/>
      </w:tblGrid>
      <w:tr w:rsidR="006C63C2" w:rsidRPr="006C63C2" w:rsidTr="006C63C2">
        <w:tc>
          <w:tcPr>
            <w:tcW w:w="5000" w:type="pct"/>
            <w:shd w:val="clear" w:color="auto" w:fill="FAFAFA"/>
            <w:hideMark/>
          </w:tcPr>
          <w:p w:rsidR="006C63C2" w:rsidRPr="006C63C2" w:rsidRDefault="006C63C2" w:rsidP="006C63C2">
            <w:pPr>
              <w:spacing w:after="0" w:line="240" w:lineRule="auto"/>
              <w:rPr>
                <w:rFonts w:ascii="Times New Roman" w:eastAsia="Times New Roman" w:hAnsi="Times New Roman" w:cs="Times New Roman"/>
                <w:color w:val="000000"/>
                <w:sz w:val="27"/>
                <w:szCs w:val="27"/>
                <w:lang w:eastAsia="en-IE"/>
              </w:rPr>
            </w:pPr>
            <w:bookmarkStart w:id="0" w:name="_GoBack"/>
            <w:bookmarkEnd w:id="0"/>
          </w:p>
        </w:tc>
      </w:tr>
    </w:tbl>
    <w:p w:rsidR="00683D39" w:rsidRDefault="00683D39">
      <w:r w:rsidRPr="00683D39">
        <w:rPr>
          <w:noProof/>
          <w:lang w:val="en-US"/>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-457200</wp:posOffset>
            </wp:positionV>
            <wp:extent cx="1529080" cy="971550"/>
            <wp:effectExtent l="0" t="0" r="0" b="0"/>
            <wp:wrapTight wrapText="bothSides">
              <wp:wrapPolygon edited="0">
                <wp:start x="0" y="0"/>
                <wp:lineTo x="0" y="20894"/>
                <wp:lineTo x="21169" y="20894"/>
                <wp:lineTo x="21169" y="0"/>
                <wp:lineTo x="0" y="0"/>
              </wp:wrapPolygon>
            </wp:wrapTight>
            <wp:docPr id="1" name="headerImage campaign-icon" descr="Project Mat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Project Maths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908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D39" w:rsidRPr="00E918BA" w:rsidRDefault="00683D39" w:rsidP="00683D39">
      <w:pPr>
        <w:spacing w:after="150" w:line="480" w:lineRule="atLeast"/>
        <w:outlineLvl w:val="0"/>
        <w:rPr>
          <w:rFonts w:asciiTheme="majorHAnsi" w:eastAsia="Times New Roman" w:hAnsiTheme="majorHAnsi" w:cs="Helvetica"/>
          <w:color w:val="363636"/>
          <w:spacing w:val="-15"/>
          <w:kern w:val="36"/>
          <w:sz w:val="48"/>
          <w:szCs w:val="48"/>
          <w:lang w:eastAsia="en-IE"/>
        </w:rPr>
      </w:pPr>
      <w:r w:rsidRPr="00E918BA">
        <w:rPr>
          <w:rFonts w:asciiTheme="majorHAnsi" w:eastAsia="Times New Roman" w:hAnsiTheme="majorHAnsi" w:cs="Helvetica"/>
          <w:b/>
          <w:bCs/>
          <w:color w:val="B22222"/>
          <w:spacing w:val="-15"/>
          <w:kern w:val="36"/>
          <w:sz w:val="36"/>
          <w:szCs w:val="36"/>
          <w:lang w:eastAsia="en-IE"/>
        </w:rPr>
        <w:t>Maths Counts Conference 2013</w:t>
      </w:r>
    </w:p>
    <w:p w:rsidR="00683D39" w:rsidRPr="00E918BA" w:rsidRDefault="00683D39" w:rsidP="00683D39">
      <w:pPr>
        <w:spacing w:after="0" w:line="285" w:lineRule="atLeast"/>
        <w:rPr>
          <w:rFonts w:asciiTheme="majorHAnsi" w:eastAsia="Times New Roman" w:hAnsiTheme="majorHAnsi" w:cs="Helvetica"/>
          <w:color w:val="202020"/>
          <w:sz w:val="20"/>
          <w:szCs w:val="20"/>
          <w:lang w:eastAsia="en-IE"/>
        </w:rPr>
      </w:pPr>
    </w:p>
    <w:p w:rsidR="00683D39" w:rsidRPr="00E918BA" w:rsidRDefault="00683D39" w:rsidP="00683D39">
      <w:pPr>
        <w:spacing w:after="0" w:line="240" w:lineRule="auto"/>
        <w:textAlignment w:val="baseline"/>
        <w:outlineLvl w:val="1"/>
        <w:rPr>
          <w:rFonts w:asciiTheme="majorHAnsi" w:eastAsia="Times New Roman" w:hAnsiTheme="majorHAnsi" w:cs="Arial"/>
          <w:color w:val="B20838"/>
          <w:sz w:val="27"/>
          <w:szCs w:val="27"/>
          <w:lang w:eastAsia="en-IE"/>
        </w:rPr>
      </w:pPr>
      <w:r w:rsidRPr="00E918BA">
        <w:rPr>
          <w:rFonts w:asciiTheme="majorHAnsi" w:eastAsia="Times New Roman" w:hAnsiTheme="majorHAnsi" w:cs="Arial"/>
          <w:b/>
          <w:bCs/>
          <w:color w:val="B20838"/>
          <w:sz w:val="27"/>
          <w:szCs w:val="27"/>
          <w:lang w:eastAsia="en-IE"/>
        </w:rPr>
        <w:t>The Project Maths Development Team is pleased to announce that a Maths Conference will be held this year on 15th and 16th November at NUI Maynooth. </w:t>
      </w:r>
      <w:r w:rsidRPr="00E918BA">
        <w:rPr>
          <w:rFonts w:asciiTheme="majorHAnsi" w:eastAsia="Times New Roman" w:hAnsiTheme="majorHAnsi" w:cs="Arial"/>
          <w:color w:val="B20838"/>
          <w:sz w:val="27"/>
          <w:szCs w:val="27"/>
          <w:lang w:eastAsia="en-IE"/>
        </w:rPr>
        <w:br/>
      </w:r>
    </w:p>
    <w:p w:rsidR="00683D39" w:rsidRPr="00E918BA" w:rsidRDefault="00683D39" w:rsidP="00683D39">
      <w:pPr>
        <w:spacing w:before="225" w:after="225" w:line="285" w:lineRule="atLeast"/>
        <w:textAlignment w:val="baseline"/>
        <w:rPr>
          <w:rFonts w:asciiTheme="majorHAnsi" w:eastAsia="Times New Roman" w:hAnsiTheme="majorHAnsi" w:cs="Helvetica"/>
          <w:color w:val="000000"/>
          <w:sz w:val="21"/>
          <w:szCs w:val="21"/>
          <w:lang w:eastAsia="en-IE"/>
        </w:rPr>
      </w:pPr>
      <w:r w:rsidRPr="00E918BA">
        <w:rPr>
          <w:rFonts w:asciiTheme="majorHAnsi" w:eastAsia="Times New Roman" w:hAnsiTheme="majorHAnsi" w:cs="Helvetica"/>
          <w:b/>
          <w:bCs/>
          <w:color w:val="B22222"/>
          <w:sz w:val="27"/>
          <w:szCs w:val="27"/>
          <w:lang w:eastAsia="en-IE"/>
        </w:rPr>
        <w:t>Registration Now Open:</w:t>
      </w:r>
      <w:r w:rsidRPr="00E918BA">
        <w:rPr>
          <w:rFonts w:asciiTheme="majorHAnsi" w:eastAsia="Times New Roman" w:hAnsiTheme="majorHAnsi" w:cs="Helvetica"/>
          <w:color w:val="000000"/>
          <w:sz w:val="21"/>
          <w:szCs w:val="21"/>
          <w:lang w:eastAsia="en-IE"/>
        </w:rPr>
        <w:t> </w:t>
      </w:r>
      <w:r w:rsidRPr="00E918BA">
        <w:rPr>
          <w:rFonts w:asciiTheme="majorHAnsi" w:hAnsiTheme="majorHAnsi"/>
        </w:rPr>
        <w:fldChar w:fldCharType="begin"/>
      </w:r>
      <w:r w:rsidRPr="00E918BA">
        <w:rPr>
          <w:rFonts w:asciiTheme="majorHAnsi" w:hAnsiTheme="majorHAnsi"/>
        </w:rPr>
        <w:instrText xml:space="preserve"> HYPERLINK "http://www.projectmaths.ie/conference.asp" \t "_self" </w:instrText>
      </w:r>
      <w:r w:rsidRPr="00E918BA">
        <w:rPr>
          <w:rFonts w:asciiTheme="majorHAnsi" w:hAnsiTheme="majorHAnsi"/>
        </w:rPr>
        <w:fldChar w:fldCharType="separate"/>
      </w:r>
      <w:r w:rsidRPr="00E918BA">
        <w:rPr>
          <w:rFonts w:asciiTheme="majorHAnsi" w:eastAsia="Times New Roman" w:hAnsiTheme="majorHAnsi" w:cs="Helvetica"/>
          <w:color w:val="26ABE2"/>
          <w:sz w:val="21"/>
          <w:szCs w:val="21"/>
          <w:u w:val="single"/>
          <w:lang w:eastAsia="en-IE"/>
        </w:rPr>
        <w:t>Click here to visit our Conference Page</w:t>
      </w:r>
      <w:r w:rsidRPr="00E918BA">
        <w:rPr>
          <w:rFonts w:asciiTheme="majorHAnsi" w:eastAsia="Times New Roman" w:hAnsiTheme="majorHAnsi" w:cs="Helvetica"/>
          <w:color w:val="26ABE2"/>
          <w:sz w:val="21"/>
          <w:szCs w:val="21"/>
          <w:u w:val="single"/>
          <w:lang w:eastAsia="en-IE"/>
        </w:rPr>
        <w:fldChar w:fldCharType="end"/>
      </w:r>
    </w:p>
    <w:p w:rsidR="00683D39" w:rsidRPr="00E918BA" w:rsidRDefault="00683D39" w:rsidP="00683D39">
      <w:pPr>
        <w:spacing w:before="225" w:after="225" w:line="285" w:lineRule="atLeast"/>
        <w:textAlignment w:val="baseline"/>
        <w:rPr>
          <w:rFonts w:asciiTheme="majorHAnsi" w:eastAsia="Times New Roman" w:hAnsiTheme="majorHAnsi" w:cs="Helvetica"/>
          <w:color w:val="000000"/>
          <w:sz w:val="21"/>
          <w:szCs w:val="21"/>
          <w:lang w:eastAsia="en-IE"/>
        </w:rPr>
      </w:pPr>
      <w:r w:rsidRPr="00E918BA">
        <w:rPr>
          <w:rFonts w:asciiTheme="majorHAnsi" w:eastAsia="Times New Roman" w:hAnsiTheme="majorHAnsi" w:cs="Helvetica"/>
          <w:color w:val="000000"/>
          <w:sz w:val="21"/>
          <w:szCs w:val="21"/>
          <w:lang w:eastAsia="en-IE"/>
        </w:rPr>
        <w:t>The Project Maths Development Team is pleased to announce that the Maths Counts Conference will be held on the 15th &amp; 16th of November, in the National University of Ireland, Maynooth. A wide range of practical presentations will be offered by teachers.</w:t>
      </w:r>
      <w:r w:rsidRPr="00E918BA">
        <w:rPr>
          <w:rFonts w:asciiTheme="majorHAnsi" w:eastAsia="Times New Roman" w:hAnsiTheme="majorHAnsi" w:cs="Helvetica"/>
          <w:color w:val="000000"/>
          <w:sz w:val="21"/>
          <w:szCs w:val="21"/>
          <w:lang w:eastAsia="en-IE"/>
        </w:rPr>
        <w:br/>
      </w:r>
      <w:r w:rsidRPr="00E918BA">
        <w:rPr>
          <w:rFonts w:asciiTheme="majorHAnsi" w:eastAsia="Times New Roman" w:hAnsiTheme="majorHAnsi" w:cs="Helvetica"/>
          <w:color w:val="000000"/>
          <w:sz w:val="21"/>
          <w:szCs w:val="21"/>
          <w:lang w:eastAsia="en-IE"/>
        </w:rPr>
        <w:br/>
        <w:t>The presentations arise from schools’ participation in a professional development initiative based on Lesson Study which captures and promotes individual teacher and school group collaborative planning, observation and analytic reflection on classroom practices and active student engagement in learning mathematics.</w:t>
      </w:r>
      <w:r w:rsidRPr="00E918BA">
        <w:rPr>
          <w:rFonts w:asciiTheme="majorHAnsi" w:eastAsia="Times New Roman" w:hAnsiTheme="majorHAnsi" w:cs="Helvetica"/>
          <w:color w:val="000000"/>
          <w:sz w:val="21"/>
          <w:szCs w:val="21"/>
          <w:lang w:eastAsia="en-IE"/>
        </w:rPr>
        <w:br/>
      </w:r>
      <w:r w:rsidRPr="00E918BA">
        <w:rPr>
          <w:rFonts w:asciiTheme="majorHAnsi" w:eastAsia="Times New Roman" w:hAnsiTheme="majorHAnsi" w:cs="Helvetica"/>
          <w:color w:val="000000"/>
          <w:sz w:val="21"/>
          <w:szCs w:val="21"/>
          <w:lang w:eastAsia="en-IE"/>
        </w:rPr>
        <w:br/>
        <w:t>The conference aims to disseminate teachers’ strategies and real classroom experiences focusing on students’ learning. It will be of particular interest to post-primary mathematics teachers and also third level personnel involved in initial teacher education.</w:t>
      </w:r>
      <w:r w:rsidRPr="00E918BA">
        <w:rPr>
          <w:rFonts w:asciiTheme="majorHAnsi" w:eastAsia="Times New Roman" w:hAnsiTheme="majorHAnsi" w:cs="Helvetica"/>
          <w:color w:val="000000"/>
          <w:sz w:val="21"/>
          <w:szCs w:val="21"/>
          <w:lang w:eastAsia="en-IE"/>
        </w:rPr>
        <w:br/>
      </w:r>
      <w:r w:rsidRPr="00E918BA">
        <w:rPr>
          <w:rFonts w:asciiTheme="majorHAnsi" w:eastAsia="Times New Roman" w:hAnsiTheme="majorHAnsi" w:cs="Helvetica"/>
          <w:color w:val="000000"/>
          <w:sz w:val="21"/>
          <w:szCs w:val="21"/>
          <w:lang w:eastAsia="en-IE"/>
        </w:rPr>
        <w:br/>
        <w:t>In addition the conference will be a wonderful opportunity to meet with other maths teachers and exchange ideas.</w:t>
      </w:r>
    </w:p>
    <w:p w:rsidR="00683D39" w:rsidRPr="00E918BA" w:rsidRDefault="00683D39" w:rsidP="00683D39">
      <w:pPr>
        <w:spacing w:after="0" w:line="285" w:lineRule="atLeast"/>
        <w:textAlignment w:val="baseline"/>
        <w:rPr>
          <w:rFonts w:asciiTheme="majorHAnsi" w:eastAsia="Times New Roman" w:hAnsiTheme="majorHAnsi" w:cs="Helvetica"/>
          <w:color w:val="000000"/>
          <w:sz w:val="21"/>
          <w:szCs w:val="21"/>
          <w:lang w:eastAsia="en-IE"/>
        </w:rPr>
      </w:pPr>
      <w:r w:rsidRPr="00E918BA">
        <w:rPr>
          <w:rFonts w:asciiTheme="majorHAnsi" w:eastAsia="Times New Roman" w:hAnsiTheme="majorHAnsi" w:cs="Helvetica"/>
          <w:b/>
          <w:bCs/>
          <w:color w:val="B20838"/>
          <w:sz w:val="21"/>
          <w:szCs w:val="21"/>
          <w:lang w:eastAsia="en-IE"/>
        </w:rPr>
        <w:t>Keynote Speaker:</w:t>
      </w:r>
      <w:r w:rsidRPr="00E918BA">
        <w:rPr>
          <w:rFonts w:asciiTheme="majorHAnsi" w:eastAsia="Times New Roman" w:hAnsiTheme="majorHAnsi" w:cs="Helvetica"/>
          <w:color w:val="000000"/>
          <w:sz w:val="21"/>
          <w:szCs w:val="21"/>
          <w:lang w:eastAsia="en-IE"/>
        </w:rPr>
        <w:t> </w:t>
      </w:r>
      <w:hyperlink r:id="rId7" w:history="1">
        <w:r w:rsidRPr="00E918BA">
          <w:rPr>
            <w:rFonts w:asciiTheme="majorHAnsi" w:eastAsia="Times New Roman" w:hAnsiTheme="majorHAnsi" w:cs="Helvetica"/>
            <w:color w:val="333333"/>
            <w:sz w:val="21"/>
            <w:szCs w:val="21"/>
            <w:u w:val="single"/>
            <w:bdr w:val="none" w:sz="0" w:space="0" w:color="auto" w:frame="1"/>
            <w:lang w:eastAsia="en-IE"/>
          </w:rPr>
          <w:t>Professor Tad Watanabe</w:t>
        </w:r>
      </w:hyperlink>
      <w:r w:rsidRPr="00E918BA">
        <w:rPr>
          <w:rFonts w:asciiTheme="majorHAnsi" w:eastAsia="Times New Roman" w:hAnsiTheme="majorHAnsi" w:cs="Helvetica"/>
          <w:color w:val="000000"/>
          <w:sz w:val="21"/>
          <w:szCs w:val="21"/>
          <w:lang w:eastAsia="en-IE"/>
        </w:rPr>
        <w:br/>
      </w:r>
      <w:r w:rsidRPr="00E918BA">
        <w:rPr>
          <w:rFonts w:asciiTheme="majorHAnsi" w:eastAsia="Times New Roman" w:hAnsiTheme="majorHAnsi" w:cs="Helvetica"/>
          <w:b/>
          <w:bCs/>
          <w:color w:val="B20838"/>
          <w:sz w:val="21"/>
          <w:szCs w:val="21"/>
          <w:lang w:eastAsia="en-IE"/>
        </w:rPr>
        <w:t>Keynote Address</w:t>
      </w:r>
      <w:r w:rsidRPr="00E918BA">
        <w:rPr>
          <w:rFonts w:asciiTheme="majorHAnsi" w:eastAsia="Times New Roman" w:hAnsiTheme="majorHAnsi" w:cs="Helvetica"/>
          <w:color w:val="000000"/>
          <w:sz w:val="21"/>
          <w:szCs w:val="21"/>
          <w:lang w:eastAsia="en-IE"/>
        </w:rPr>
        <w:t> - Hand in Hand: Lesson Study and Problem Solving</w:t>
      </w:r>
    </w:p>
    <w:p w:rsidR="00E918BA" w:rsidRPr="00E918BA" w:rsidRDefault="00E918BA" w:rsidP="00683D39">
      <w:pPr>
        <w:spacing w:after="0" w:line="240" w:lineRule="auto"/>
        <w:textAlignment w:val="baseline"/>
        <w:outlineLvl w:val="1"/>
        <w:rPr>
          <w:rFonts w:asciiTheme="majorHAnsi" w:eastAsia="Times New Roman" w:hAnsiTheme="majorHAnsi" w:cs="Arial"/>
          <w:b/>
          <w:color w:val="B20838"/>
          <w:sz w:val="24"/>
          <w:szCs w:val="24"/>
          <w:u w:val="single"/>
          <w:lang w:eastAsia="en-IE"/>
        </w:rPr>
      </w:pPr>
    </w:p>
    <w:p w:rsidR="00683D39" w:rsidRPr="00E918BA" w:rsidRDefault="00683D39" w:rsidP="00683D39">
      <w:pPr>
        <w:spacing w:after="0" w:line="240" w:lineRule="auto"/>
        <w:textAlignment w:val="baseline"/>
        <w:outlineLvl w:val="1"/>
        <w:rPr>
          <w:rFonts w:asciiTheme="majorHAnsi" w:eastAsia="Times New Roman" w:hAnsiTheme="majorHAnsi" w:cs="Arial"/>
          <w:b/>
          <w:color w:val="B20838"/>
          <w:sz w:val="24"/>
          <w:szCs w:val="24"/>
          <w:u w:val="single"/>
          <w:lang w:eastAsia="en-IE"/>
        </w:rPr>
      </w:pPr>
      <w:r w:rsidRPr="00E918BA">
        <w:rPr>
          <w:rFonts w:asciiTheme="majorHAnsi" w:eastAsia="Times New Roman" w:hAnsiTheme="majorHAnsi" w:cs="Arial"/>
          <w:b/>
          <w:color w:val="B20838"/>
          <w:sz w:val="24"/>
          <w:szCs w:val="24"/>
          <w:u w:val="single"/>
          <w:lang w:eastAsia="en-IE"/>
        </w:rPr>
        <w:t>Useful Links:</w:t>
      </w:r>
    </w:p>
    <w:p w:rsidR="00683D39" w:rsidRPr="00E918BA" w:rsidRDefault="00FE6703" w:rsidP="00683D39">
      <w:pPr>
        <w:spacing w:after="0" w:line="285" w:lineRule="atLeast"/>
        <w:textAlignment w:val="baseline"/>
        <w:rPr>
          <w:rFonts w:asciiTheme="majorHAnsi" w:eastAsia="Times New Roman" w:hAnsiTheme="majorHAnsi" w:cs="Helvetica"/>
          <w:color w:val="000000"/>
          <w:sz w:val="21"/>
          <w:szCs w:val="21"/>
          <w:lang w:eastAsia="en-IE"/>
        </w:rPr>
      </w:pPr>
      <w:hyperlink r:id="rId8" w:history="1">
        <w:r w:rsidR="00683D39" w:rsidRPr="00E918BA">
          <w:rPr>
            <w:rFonts w:asciiTheme="majorHAnsi" w:eastAsia="Times New Roman" w:hAnsiTheme="majorHAnsi" w:cs="Helvetica"/>
            <w:color w:val="333333"/>
            <w:sz w:val="21"/>
            <w:szCs w:val="21"/>
            <w:u w:val="single"/>
            <w:bdr w:val="none" w:sz="0" w:space="0" w:color="auto" w:frame="1"/>
            <w:lang w:eastAsia="en-IE"/>
          </w:rPr>
          <w:t>Frequently Asked Questions</w:t>
        </w:r>
      </w:hyperlink>
    </w:p>
    <w:p w:rsidR="00683D39" w:rsidRPr="00E918BA" w:rsidRDefault="00FE6703" w:rsidP="00683D39">
      <w:pPr>
        <w:spacing w:after="0" w:line="285" w:lineRule="atLeast"/>
        <w:textAlignment w:val="baseline"/>
        <w:rPr>
          <w:rFonts w:asciiTheme="majorHAnsi" w:eastAsia="Times New Roman" w:hAnsiTheme="majorHAnsi" w:cs="Helvetica"/>
          <w:color w:val="000000"/>
          <w:sz w:val="21"/>
          <w:szCs w:val="21"/>
          <w:lang w:eastAsia="en-IE"/>
        </w:rPr>
      </w:pPr>
      <w:hyperlink r:id="rId9" w:history="1">
        <w:r w:rsidR="00683D39" w:rsidRPr="00E918BA">
          <w:rPr>
            <w:rFonts w:asciiTheme="majorHAnsi" w:eastAsia="Times New Roman" w:hAnsiTheme="majorHAnsi" w:cs="Helvetica"/>
            <w:color w:val="333333"/>
            <w:sz w:val="21"/>
            <w:szCs w:val="21"/>
            <w:u w:val="single"/>
            <w:bdr w:val="none" w:sz="0" w:space="0" w:color="auto" w:frame="1"/>
            <w:lang w:eastAsia="en-IE"/>
          </w:rPr>
          <w:t>Print full Conference Programme</w:t>
        </w:r>
      </w:hyperlink>
    </w:p>
    <w:p w:rsidR="00683D39" w:rsidRPr="00E918BA" w:rsidRDefault="00FE6703" w:rsidP="00683D39">
      <w:pPr>
        <w:spacing w:after="0" w:line="285" w:lineRule="atLeast"/>
        <w:textAlignment w:val="baseline"/>
        <w:rPr>
          <w:rFonts w:asciiTheme="majorHAnsi" w:eastAsia="Times New Roman" w:hAnsiTheme="majorHAnsi" w:cs="Helvetica"/>
          <w:color w:val="000000"/>
          <w:sz w:val="21"/>
          <w:szCs w:val="21"/>
          <w:lang w:eastAsia="en-IE"/>
        </w:rPr>
      </w:pPr>
      <w:hyperlink r:id="rId10" w:history="1">
        <w:r w:rsidR="00683D39" w:rsidRPr="00E918BA">
          <w:rPr>
            <w:rFonts w:asciiTheme="majorHAnsi" w:eastAsia="Times New Roman" w:hAnsiTheme="majorHAnsi" w:cs="Helvetica"/>
            <w:color w:val="333333"/>
            <w:sz w:val="21"/>
            <w:szCs w:val="21"/>
            <w:u w:val="single"/>
            <w:bdr w:val="none" w:sz="0" w:space="0" w:color="auto" w:frame="1"/>
            <w:lang w:eastAsia="en-IE"/>
          </w:rPr>
          <w:t>Print Registration form</w:t>
        </w:r>
      </w:hyperlink>
    </w:p>
    <w:p w:rsidR="00683D39" w:rsidRPr="00E918BA" w:rsidRDefault="00FE6703" w:rsidP="00683D39">
      <w:pPr>
        <w:spacing w:after="0" w:line="285" w:lineRule="atLeast"/>
        <w:textAlignment w:val="baseline"/>
        <w:rPr>
          <w:rFonts w:asciiTheme="majorHAnsi" w:eastAsia="Times New Roman" w:hAnsiTheme="majorHAnsi" w:cs="Helvetica"/>
          <w:color w:val="000000"/>
          <w:sz w:val="21"/>
          <w:szCs w:val="21"/>
          <w:lang w:eastAsia="en-IE"/>
        </w:rPr>
      </w:pPr>
      <w:hyperlink r:id="rId11" w:history="1">
        <w:r w:rsidR="00683D39" w:rsidRPr="00E918BA">
          <w:rPr>
            <w:rFonts w:asciiTheme="majorHAnsi" w:eastAsia="Times New Roman" w:hAnsiTheme="majorHAnsi" w:cs="Helvetica"/>
            <w:color w:val="333333"/>
            <w:sz w:val="21"/>
            <w:szCs w:val="21"/>
            <w:u w:val="single"/>
            <w:bdr w:val="none" w:sz="0" w:space="0" w:color="auto" w:frame="1"/>
            <w:lang w:eastAsia="en-IE"/>
          </w:rPr>
          <w:t>Conference Overview</w:t>
        </w:r>
      </w:hyperlink>
    </w:p>
    <w:p w:rsidR="00683D39" w:rsidRPr="00E918BA" w:rsidRDefault="00FE6703" w:rsidP="00683D39">
      <w:pPr>
        <w:spacing w:after="0" w:line="285" w:lineRule="atLeast"/>
        <w:textAlignment w:val="baseline"/>
        <w:rPr>
          <w:rFonts w:asciiTheme="majorHAnsi" w:eastAsia="Times New Roman" w:hAnsiTheme="majorHAnsi" w:cs="Helvetica"/>
          <w:color w:val="000000"/>
          <w:sz w:val="21"/>
          <w:szCs w:val="21"/>
          <w:lang w:eastAsia="en-IE"/>
        </w:rPr>
      </w:pPr>
      <w:hyperlink r:id="rId12" w:history="1">
        <w:r w:rsidR="00683D39" w:rsidRPr="00E918BA">
          <w:rPr>
            <w:rFonts w:asciiTheme="majorHAnsi" w:eastAsia="Times New Roman" w:hAnsiTheme="majorHAnsi" w:cs="Helvetica"/>
            <w:color w:val="333333"/>
            <w:sz w:val="21"/>
            <w:szCs w:val="21"/>
            <w:u w:val="single"/>
            <w:bdr w:val="none" w:sz="0" w:space="0" w:color="auto" w:frame="1"/>
            <w:lang w:eastAsia="en-IE"/>
          </w:rPr>
          <w:t>List of presentations available</w:t>
        </w:r>
      </w:hyperlink>
    </w:p>
    <w:p w:rsidR="00683D39" w:rsidRPr="00E918BA" w:rsidRDefault="00FE6703" w:rsidP="00683D39">
      <w:pPr>
        <w:spacing w:after="0" w:line="285" w:lineRule="atLeast"/>
        <w:textAlignment w:val="baseline"/>
        <w:rPr>
          <w:rFonts w:asciiTheme="majorHAnsi" w:eastAsia="Times New Roman" w:hAnsiTheme="majorHAnsi" w:cs="Helvetica"/>
          <w:color w:val="000000"/>
          <w:sz w:val="21"/>
          <w:szCs w:val="21"/>
          <w:lang w:eastAsia="en-IE"/>
        </w:rPr>
      </w:pPr>
      <w:hyperlink r:id="rId13" w:history="1">
        <w:r w:rsidR="00683D39" w:rsidRPr="00E918BA">
          <w:rPr>
            <w:rFonts w:asciiTheme="majorHAnsi" w:eastAsia="Times New Roman" w:hAnsiTheme="majorHAnsi" w:cs="Helvetica"/>
            <w:color w:val="333333"/>
            <w:sz w:val="21"/>
            <w:szCs w:val="21"/>
            <w:u w:val="single"/>
            <w:bdr w:val="none" w:sz="0" w:space="0" w:color="auto" w:frame="1"/>
            <w:lang w:eastAsia="en-IE"/>
          </w:rPr>
          <w:t>Who is Professor Tad Watanabe</w:t>
        </w:r>
      </w:hyperlink>
    </w:p>
    <w:p w:rsidR="00683D39" w:rsidRPr="00E918BA" w:rsidRDefault="00683D39" w:rsidP="00683D39">
      <w:pPr>
        <w:rPr>
          <w:rFonts w:asciiTheme="majorHAnsi" w:eastAsia="Times New Roman" w:hAnsiTheme="majorHAnsi" w:cs="Helvetica"/>
          <w:color w:val="202020"/>
          <w:sz w:val="20"/>
          <w:szCs w:val="20"/>
          <w:lang w:eastAsia="en-IE"/>
        </w:rPr>
      </w:pPr>
      <w:r w:rsidRPr="00E918BA">
        <w:rPr>
          <w:rFonts w:asciiTheme="majorHAnsi" w:eastAsia="Times New Roman" w:hAnsiTheme="majorHAnsi" w:cs="Helvetica"/>
          <w:color w:val="202020"/>
          <w:sz w:val="20"/>
          <w:szCs w:val="20"/>
          <w:lang w:eastAsia="en-IE"/>
        </w:rPr>
        <w:t> </w:t>
      </w:r>
      <w:r w:rsidRPr="00E918BA">
        <w:rPr>
          <w:rFonts w:asciiTheme="majorHAnsi" w:eastAsia="Times New Roman" w:hAnsiTheme="majorHAnsi" w:cs="Helvetica"/>
          <w:color w:val="202020"/>
          <w:sz w:val="20"/>
          <w:szCs w:val="20"/>
          <w:lang w:eastAsia="en-IE"/>
        </w:rPr>
        <w:br/>
      </w:r>
    </w:p>
    <w:p w:rsidR="00683D39" w:rsidRPr="00E918BA" w:rsidRDefault="00683D39" w:rsidP="00683D39">
      <w:pPr>
        <w:rPr>
          <w:rFonts w:asciiTheme="majorHAnsi" w:hAnsiTheme="majorHAnsi"/>
        </w:rPr>
      </w:pPr>
      <w:r w:rsidRPr="00E918BA">
        <w:rPr>
          <w:rFonts w:asciiTheme="majorHAnsi" w:eastAsia="Times New Roman" w:hAnsiTheme="majorHAnsi" w:cs="Helvetica"/>
          <w:color w:val="202020"/>
          <w:sz w:val="20"/>
          <w:szCs w:val="20"/>
          <w:lang w:eastAsia="en-IE"/>
        </w:rPr>
        <w:br/>
        <w:t>Project Maths Development Team.</w:t>
      </w:r>
    </w:p>
    <w:sectPr w:rsidR="00683D39" w:rsidRPr="00E91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C2"/>
    <w:rsid w:val="00131552"/>
    <w:rsid w:val="001F3214"/>
    <w:rsid w:val="00341C81"/>
    <w:rsid w:val="00683D39"/>
    <w:rsid w:val="00693ABA"/>
    <w:rsid w:val="006C63C2"/>
    <w:rsid w:val="00775D92"/>
    <w:rsid w:val="00BA4D66"/>
    <w:rsid w:val="00E87990"/>
    <w:rsid w:val="00E918BA"/>
    <w:rsid w:val="00FE670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C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6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jectmaths.ie/conference_2013/conference_overview.pdf" TargetMode="External"/><Relationship Id="rId12" Type="http://schemas.openxmlformats.org/officeDocument/2006/relationships/hyperlink" Target="http://www.projectmaths.ie/conference_2013/list_of_teacher_presentations.pdf" TargetMode="External"/><Relationship Id="rId13" Type="http://schemas.openxmlformats.org/officeDocument/2006/relationships/hyperlink" Target="http://www.projectmaths.ie/conference_2013/tad_watanabe_bio.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ojectmaths.ie/" TargetMode="External"/><Relationship Id="rId6" Type="http://schemas.openxmlformats.org/officeDocument/2006/relationships/image" Target="media/image1.jpeg"/><Relationship Id="rId7" Type="http://schemas.openxmlformats.org/officeDocument/2006/relationships/hyperlink" Target="http://www.projectmaths.ie/conference_2013/tad_watanabe_bio.pdf" TargetMode="External"/><Relationship Id="rId8" Type="http://schemas.openxmlformats.org/officeDocument/2006/relationships/hyperlink" Target="http://www.projectmaths.ie/conference_2013/maths_counts_conference_2013_FAQs.asp" TargetMode="External"/><Relationship Id="rId9" Type="http://schemas.openxmlformats.org/officeDocument/2006/relationships/hyperlink" Target="http://www.projectmaths.ie/conference_2013/Conference_Programme.pdf" TargetMode="External"/><Relationship Id="rId10" Type="http://schemas.openxmlformats.org/officeDocument/2006/relationships/hyperlink" Target="http://www.projectmaths.ie/conference_2013/maths_counts_registration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Marry Mullaghy</cp:lastModifiedBy>
  <cp:revision>2</cp:revision>
  <dcterms:created xsi:type="dcterms:W3CDTF">2013-09-22T22:14:00Z</dcterms:created>
  <dcterms:modified xsi:type="dcterms:W3CDTF">2013-09-22T22:14:00Z</dcterms:modified>
</cp:coreProperties>
</file>